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DE6" w14:textId="77777777" w:rsidR="00AE44F9" w:rsidRPr="00393EAD" w:rsidRDefault="000B7367">
      <w:pPr>
        <w:spacing w:before="120" w:after="0" w:line="240" w:lineRule="auto"/>
        <w:jc w:val="center"/>
        <w:rPr>
          <w:rFonts w:ascii="Arial" w:eastAsia="Arial" w:hAnsi="Arial" w:cs="Arial"/>
          <w:b/>
        </w:rPr>
      </w:pPr>
      <w:r w:rsidRPr="00393EAD">
        <w:rPr>
          <w:rFonts w:ascii="Arial" w:eastAsia="Arial" w:hAnsi="Arial" w:cs="Arial"/>
          <w:b/>
          <w:color w:val="222222"/>
        </w:rPr>
        <w:t>International Day of the Elimination of Violence Against Women (Nov 25, 2018)</w:t>
      </w:r>
    </w:p>
    <w:p w14:paraId="44CDE415" w14:textId="77777777" w:rsidR="00393EAD" w:rsidRDefault="00393EAD">
      <w:pPr>
        <w:spacing w:before="120" w:after="0" w:line="240" w:lineRule="auto"/>
        <w:rPr>
          <w:rFonts w:ascii="Arial" w:eastAsia="Arial" w:hAnsi="Arial" w:cs="Arial"/>
          <w:b/>
          <w:color w:val="3F3F3F"/>
          <w:highlight w:val="white"/>
        </w:rPr>
      </w:pPr>
    </w:p>
    <w:p w14:paraId="723C04B1" w14:textId="1301BD75" w:rsidR="00AE44F9" w:rsidRPr="00393EAD" w:rsidRDefault="000B7367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According to the 2017 Demographic Health Surveys (DHS), approximately 23.5% of women in Haiti reported sexual and physical violence committed by a partner. Many experts feel that the statistics about gender</w:t>
      </w:r>
      <w:r w:rsidR="005342CF"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-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based violence in Haiti are even greater than the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 numbers reported by DHS.  Haiti, as well as many other developing countries, has socio-economic </w:t>
      </w:r>
      <w:r w:rsidRPr="00393EAD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structural inequalities and barriers that implicitly enable gender</w:t>
      </w:r>
      <w:r w:rsidR="005342CF" w:rsidRPr="00393EAD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-</w:t>
      </w:r>
      <w:r w:rsidRPr="00393EAD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based violence (GBV).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The unsafe living conditions in the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temporary displacement camps set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up after the horrific 2010 earthquake are major contributing factors for the increase in violence against girls and women. After the earthquake many Non-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Governmental Organizations (NGOs) “set up house” in Haiti to provide services to victims.  Despite som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e progress due to the assistance and resources that were organized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to fight violence against women following the earthquake, conditions have deteriorated for women during the months prior to June 2015. At that time many post</w:t>
      </w:r>
      <w:r w:rsidR="005342CF"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-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earthquake NGO’s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left Haiti,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resulting in the decrease of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services and resources over time. </w:t>
      </w:r>
    </w:p>
    <w:p w14:paraId="038CE48E" w14:textId="0334D106" w:rsidR="00AE44F9" w:rsidRPr="00393EAD" w:rsidRDefault="000B7367">
      <w:pPr>
        <w:spacing w:before="120"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Midwives, as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trusted health professionals, play a critical role in supporting and caring for 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victims of GBV. The Association of Haitian Midwives (AISFH/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Association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Infirmière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Sage Femme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d’Ha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iti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) recognize GBV to be a significant problem that their patients face. </w:t>
      </w: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Given that GBV is a complex issue with multiple layers of consequences (psychological, physical,</w:t>
      </w:r>
      <w:r w:rsidR="005342CF"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 </w:t>
      </w:r>
      <w:proofErr w:type="spellStart"/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economical</w:t>
      </w:r>
      <w:proofErr w:type="spellEnd"/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>, social/societal, legal and cultural)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, 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The Association of Haitian Midwives 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(AISFH) requested to have additional training 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in this area in order to improve their skills in p</w:t>
      </w:r>
      <w:r w:rsidR="00B61458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roviding</w:t>
      </w:r>
      <w:bookmarkStart w:id="0" w:name="_GoBack"/>
      <w:bookmarkEnd w:id="0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trauma-informed care for victims. 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Midwives are often the only care provider that a woman will seek care from in her lifetime. 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Empowering Haitian mid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wives with the knowledge, skills and sensitivity required to work with GBV victims creates a sustainable model of care. Haitian Midwives are part of the community in which they live and work. They are in the optimal position to provide culturally sensitive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evidence</w:t>
      </w:r>
      <w:r w:rsidR="005342CF"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-</w:t>
      </w:r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based care to Haitian victims and survivors. </w:t>
      </w:r>
    </w:p>
    <w:p w14:paraId="4F28BE94" w14:textId="3204AB37" w:rsidR="00AE44F9" w:rsidRPr="00393EAD" w:rsidRDefault="000B7367">
      <w:pPr>
        <w:spacing w:before="120"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 w:rsidRPr="00393EAD">
        <w:rPr>
          <w:rFonts w:ascii="Arial" w:eastAsia="Arial" w:hAnsi="Arial" w:cs="Arial"/>
          <w:b/>
          <w:color w:val="3F3F3F"/>
          <w:sz w:val="20"/>
          <w:szCs w:val="20"/>
          <w:highlight w:val="white"/>
        </w:rPr>
        <w:t xml:space="preserve">November 25th is the International Day of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the Elimination of Violence Against Women. From November 6th-9th, FAHM (Foundation for the Advancement of Haitian Midwives) hosted a </w:t>
      </w:r>
      <w:r w:rsidR="00393EAD" w:rsidRPr="00393EAD">
        <w:rPr>
          <w:rFonts w:ascii="Arial" w:eastAsia="Arial" w:hAnsi="Arial" w:cs="Arial"/>
          <w:b/>
          <w:color w:val="222222"/>
          <w:sz w:val="20"/>
          <w:szCs w:val="20"/>
        </w:rPr>
        <w:t>four-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day conference for Hait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ian midwives on GBV in Port- au- Prince Haiti. Twenty</w:t>
      </w:r>
      <w:r w:rsidR="00393EAD" w:rsidRPr="00393EAD">
        <w:rPr>
          <w:rFonts w:ascii="Arial" w:eastAsia="Arial" w:hAnsi="Arial" w:cs="Arial"/>
          <w:b/>
          <w:color w:val="222222"/>
          <w:sz w:val="20"/>
          <w:szCs w:val="20"/>
        </w:rPr>
        <w:t>-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two</w:t>
      </w:r>
      <w:r w:rsidR="00393EAD"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(22)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midwives from 7 out of 10 of Haiti’s departments were in attendance.  Many ideas and discussions ensued which required self- reflection and examination of personal ideas/biases related to violence,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sex and barriers to seeking care. Topics included: cultural/societal norms affecting health, sexual and reproductive health, respectful and privacy protected care, principles of trauma informed care,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types of gender-based violence, human/women’s rights ac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cording to Haitian law, medical exam of the victim, medical-legal aspects/reporting and ethics/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professional development. </w:t>
      </w:r>
    </w:p>
    <w:p w14:paraId="692406EF" w14:textId="4DA77F38" w:rsidR="00AE44F9" w:rsidRPr="00393EAD" w:rsidRDefault="000B7367">
      <w:pPr>
        <w:shd w:val="clear" w:color="auto" w:fill="FFFFFF"/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We were honored to have SHOG (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Societe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Haitienne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d’Obstetrique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et de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Gynecologie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) and Monique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Manigat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(Haitian psychotherapist based i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n Haiti/ Billion Women Rising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Ayiti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) as presenters.  We thank our partners: AISFH (Association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Infirmière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Sage Femme </w:t>
      </w:r>
      <w:proofErr w:type="spellStart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d’Haiti</w:t>
      </w:r>
      <w:proofErr w:type="spellEnd"/>
      <w:r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/ Haitian Association of Midwives), Every Mother Counts, Rona Jaffe Foundation, Global Health Action, 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NYC Midwives</w:t>
      </w:r>
      <w:r w:rsidR="00393EAD" w:rsidRPr="00393EAD">
        <w:rPr>
          <w:rFonts w:ascii="Arial" w:eastAsia="Arial" w:hAnsi="Arial" w:cs="Arial"/>
          <w:b/>
          <w:color w:val="222222"/>
          <w:sz w:val="20"/>
          <w:szCs w:val="20"/>
        </w:rPr>
        <w:t xml:space="preserve"> and Black Feminist Future</w:t>
      </w:r>
      <w:r w:rsidRPr="00393EAD">
        <w:rPr>
          <w:rFonts w:ascii="Arial" w:eastAsia="Arial" w:hAnsi="Arial" w:cs="Arial"/>
          <w:b/>
          <w:color w:val="222222"/>
          <w:sz w:val="20"/>
          <w:szCs w:val="20"/>
        </w:rPr>
        <w:t>.</w:t>
      </w:r>
    </w:p>
    <w:sectPr w:rsidR="00AE44F9" w:rsidRPr="00393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6399" w14:textId="77777777" w:rsidR="000B7367" w:rsidRDefault="000B7367">
      <w:pPr>
        <w:spacing w:after="0" w:line="240" w:lineRule="auto"/>
      </w:pPr>
      <w:r>
        <w:separator/>
      </w:r>
    </w:p>
  </w:endnote>
  <w:endnote w:type="continuationSeparator" w:id="0">
    <w:p w14:paraId="55201469" w14:textId="77777777" w:rsidR="000B7367" w:rsidRDefault="000B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E106" w14:textId="77777777" w:rsidR="00AE44F9" w:rsidRDefault="00AE4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A79B" w14:textId="77777777" w:rsidR="00AE44F9" w:rsidRDefault="000B7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bookmarkStart w:id="1" w:name="_gjdgxs" w:colFirst="0" w:colLast="0"/>
    <w:bookmarkEnd w:id="1"/>
    <w:r>
      <w:rPr>
        <w:color w:val="000000"/>
        <w:sz w:val="16"/>
        <w:szCs w:val="16"/>
      </w:rPr>
      <w:t xml:space="preserve">Foundation </w:t>
    </w:r>
    <w:proofErr w:type="gramStart"/>
    <w:r>
      <w:rPr>
        <w:color w:val="000000"/>
        <w:sz w:val="16"/>
        <w:szCs w:val="16"/>
      </w:rPr>
      <w:t>for  Advancement</w:t>
    </w:r>
    <w:proofErr w:type="gramEnd"/>
    <w:r>
      <w:rPr>
        <w:color w:val="000000"/>
        <w:sz w:val="16"/>
        <w:szCs w:val="16"/>
      </w:rPr>
      <w:t xml:space="preserve"> of Haitian Midwives</w:t>
    </w:r>
  </w:p>
  <w:p w14:paraId="5C1BCAD6" w14:textId="77777777" w:rsidR="00AE44F9" w:rsidRDefault="000B7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711 Amsterdam Avenue Suite 3B New York, NY 10025</w:t>
    </w:r>
  </w:p>
  <w:p w14:paraId="3141524E" w14:textId="77777777" w:rsidR="00AE44F9" w:rsidRDefault="000B7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www.fahminc.org</w:t>
    </w:r>
  </w:p>
  <w:p w14:paraId="31FF36A8" w14:textId="77777777" w:rsidR="00AE44F9" w:rsidRDefault="00AE44F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B0D" w14:textId="77777777" w:rsidR="00AE44F9" w:rsidRDefault="00AE4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C528" w14:textId="77777777" w:rsidR="000B7367" w:rsidRDefault="000B7367">
      <w:pPr>
        <w:spacing w:after="0" w:line="240" w:lineRule="auto"/>
      </w:pPr>
      <w:r>
        <w:separator/>
      </w:r>
    </w:p>
  </w:footnote>
  <w:footnote w:type="continuationSeparator" w:id="0">
    <w:p w14:paraId="6E87C424" w14:textId="77777777" w:rsidR="000B7367" w:rsidRDefault="000B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EB0C" w14:textId="77777777" w:rsidR="00AE44F9" w:rsidRDefault="00AE4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21FC" w14:textId="77777777" w:rsidR="00AE44F9" w:rsidRDefault="000B7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3BD466" wp14:editId="06500062">
          <wp:extent cx="1271016" cy="16459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016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E44A" w14:textId="77777777" w:rsidR="00AE44F9" w:rsidRDefault="00AE4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F9"/>
    <w:rsid w:val="000B7367"/>
    <w:rsid w:val="00393EAD"/>
    <w:rsid w:val="005342CF"/>
    <w:rsid w:val="00AE44F9"/>
    <w:rsid w:val="00B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BE1"/>
  <w15:docId w15:val="{04793960-41A9-4071-8C4B-4056174C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Jean-Baptiste</dc:creator>
  <cp:lastModifiedBy>Martine Jean-Baptiste</cp:lastModifiedBy>
  <cp:revision>3</cp:revision>
  <dcterms:created xsi:type="dcterms:W3CDTF">2019-02-26T02:27:00Z</dcterms:created>
  <dcterms:modified xsi:type="dcterms:W3CDTF">2019-02-26T03:42:00Z</dcterms:modified>
</cp:coreProperties>
</file>